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E26E5" w14:textId="77777777" w:rsidR="00D65089" w:rsidRPr="007B165E" w:rsidRDefault="00D65089" w:rsidP="001255A8">
      <w:pPr>
        <w:spacing w:after="0" w:line="22" w:lineRule="atLeast"/>
        <w:ind w:left="709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65E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3B0706AB" w14:textId="08378632" w:rsidR="009349DA" w:rsidRPr="007B165E" w:rsidRDefault="00D65089" w:rsidP="001255A8">
      <w:pPr>
        <w:spacing w:after="0" w:line="22" w:lineRule="atLeast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На производство земельно-</w:t>
      </w:r>
      <w:r w:rsidR="001255A8" w:rsidRPr="007B165E">
        <w:rPr>
          <w:rFonts w:ascii="Times New Roman" w:hAnsi="Times New Roman" w:cs="Times New Roman"/>
          <w:sz w:val="24"/>
          <w:szCs w:val="24"/>
        </w:rPr>
        <w:t>скальных работ</w:t>
      </w:r>
      <w:r w:rsidRPr="007B165E">
        <w:rPr>
          <w:rFonts w:ascii="Times New Roman" w:hAnsi="Times New Roman" w:cs="Times New Roman"/>
          <w:sz w:val="24"/>
          <w:szCs w:val="24"/>
        </w:rPr>
        <w:t xml:space="preserve"> по</w:t>
      </w:r>
    </w:p>
    <w:p w14:paraId="1797A20B" w14:textId="2601214E" w:rsidR="00D65089" w:rsidRPr="007B165E" w:rsidRDefault="007B165E" w:rsidP="001255A8">
      <w:pPr>
        <w:spacing w:after="0" w:line="22" w:lineRule="atLeast"/>
        <w:ind w:left="709" w:hanging="709"/>
        <w:jc w:val="center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строительству Сегозерской</w:t>
      </w:r>
      <w:r w:rsidR="00D65089" w:rsidRPr="007B165E">
        <w:rPr>
          <w:rFonts w:ascii="Times New Roman" w:hAnsi="Times New Roman" w:cs="Times New Roman"/>
          <w:sz w:val="24"/>
          <w:szCs w:val="24"/>
        </w:rPr>
        <w:t xml:space="preserve"> Малой ГЭС</w:t>
      </w:r>
      <w:r w:rsidR="009349DA" w:rsidRPr="007B165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2F304442" w14:textId="77777777" w:rsidR="009349DA" w:rsidRPr="007B165E" w:rsidRDefault="009349DA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69B75DA8" w14:textId="77777777" w:rsidR="009349DA" w:rsidRPr="007B165E" w:rsidRDefault="009349DA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5E">
        <w:rPr>
          <w:rFonts w:ascii="Times New Roman" w:hAnsi="Times New Roman" w:cs="Times New Roman"/>
          <w:b/>
          <w:sz w:val="24"/>
          <w:szCs w:val="24"/>
        </w:rPr>
        <w:t>Общее положение:</w:t>
      </w:r>
    </w:p>
    <w:p w14:paraId="3A90F363" w14:textId="1491615B" w:rsidR="009349DA" w:rsidRPr="007B165E" w:rsidRDefault="009349DA" w:rsidP="001255A8">
      <w:pPr>
        <w:spacing w:after="120" w:line="22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Требуется выполнить весь комплекс основных и вспомогательных работ по произво</w:t>
      </w:r>
      <w:r w:rsidR="001255A8" w:rsidRPr="007B165E">
        <w:rPr>
          <w:rFonts w:ascii="Times New Roman" w:hAnsi="Times New Roman" w:cs="Times New Roman"/>
          <w:sz w:val="24"/>
          <w:szCs w:val="24"/>
        </w:rPr>
        <w:t>дству земельно-скальных работ при</w:t>
      </w:r>
      <w:r w:rsidRPr="007B165E">
        <w:rPr>
          <w:rFonts w:ascii="Times New Roman" w:hAnsi="Times New Roman" w:cs="Times New Roman"/>
          <w:sz w:val="24"/>
          <w:szCs w:val="24"/>
        </w:rPr>
        <w:t xml:space="preserve"> строительстве СМГЭС в соответствии с рабочей и технической документацией </w:t>
      </w:r>
      <w:r w:rsidR="00FB02B0" w:rsidRPr="007B165E">
        <w:rPr>
          <w:rFonts w:ascii="Times New Roman" w:hAnsi="Times New Roman" w:cs="Times New Roman"/>
          <w:sz w:val="24"/>
          <w:szCs w:val="24"/>
        </w:rPr>
        <w:t xml:space="preserve">(включая, но не ограничиваясь): </w:t>
      </w:r>
      <w:r w:rsidR="00AF438E" w:rsidRPr="007B165E">
        <w:rPr>
          <w:rFonts w:ascii="Times New Roman" w:hAnsi="Times New Roman" w:cs="Times New Roman"/>
          <w:sz w:val="24"/>
          <w:szCs w:val="24"/>
        </w:rPr>
        <w:t>ВИЭ-РД-01.2020-КЖ 4.1.1, ВИЭ-РД-01.2020-КЖ 4.1.2, ВИЭ-РД-01.2020-КЖ 4.1.3,</w:t>
      </w:r>
      <w:r w:rsidR="00FB02B0" w:rsidRPr="007B165E">
        <w:rPr>
          <w:rFonts w:ascii="Times New Roman" w:hAnsi="Times New Roman" w:cs="Times New Roman"/>
          <w:sz w:val="24"/>
          <w:szCs w:val="24"/>
        </w:rPr>
        <w:t xml:space="preserve"> </w:t>
      </w:r>
      <w:r w:rsidR="00AF438E" w:rsidRPr="007B165E">
        <w:rPr>
          <w:rFonts w:ascii="Times New Roman" w:hAnsi="Times New Roman" w:cs="Times New Roman"/>
          <w:sz w:val="24"/>
          <w:szCs w:val="24"/>
        </w:rPr>
        <w:t>ВИЭ-07.2019-ПОС.ВР,</w:t>
      </w:r>
      <w:r w:rsidR="00FB02B0" w:rsidRPr="007B165E">
        <w:rPr>
          <w:rFonts w:ascii="Times New Roman" w:hAnsi="Times New Roman" w:cs="Times New Roman"/>
          <w:sz w:val="24"/>
          <w:szCs w:val="24"/>
        </w:rPr>
        <w:t xml:space="preserve"> </w:t>
      </w:r>
      <w:r w:rsidR="00AF438E" w:rsidRPr="007B165E">
        <w:rPr>
          <w:rFonts w:ascii="Times New Roman" w:hAnsi="Times New Roman" w:cs="Times New Roman"/>
          <w:sz w:val="24"/>
          <w:szCs w:val="24"/>
        </w:rPr>
        <w:t>ВСН 499-87,</w:t>
      </w:r>
      <w:r w:rsidR="00FB02B0" w:rsidRPr="007B165E">
        <w:rPr>
          <w:rFonts w:ascii="Times New Roman" w:hAnsi="Times New Roman" w:cs="Times New Roman"/>
          <w:sz w:val="24"/>
          <w:szCs w:val="24"/>
        </w:rPr>
        <w:t xml:space="preserve"> </w:t>
      </w:r>
      <w:r w:rsidR="00AF438E" w:rsidRPr="007B165E">
        <w:rPr>
          <w:rFonts w:ascii="Times New Roman" w:hAnsi="Times New Roman" w:cs="Times New Roman"/>
          <w:sz w:val="24"/>
          <w:szCs w:val="24"/>
        </w:rPr>
        <w:t xml:space="preserve">СНиП </w:t>
      </w:r>
      <w:r w:rsidR="00AF438E" w:rsidRPr="007B165E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AF438E" w:rsidRPr="007B165E">
        <w:rPr>
          <w:rFonts w:ascii="Times New Roman" w:hAnsi="Times New Roman" w:cs="Times New Roman"/>
          <w:sz w:val="24"/>
          <w:szCs w:val="24"/>
        </w:rPr>
        <w:t>-5-82Сб.3,</w:t>
      </w:r>
      <w:r w:rsidR="00FB02B0" w:rsidRPr="007B165E">
        <w:rPr>
          <w:rFonts w:ascii="Times New Roman" w:hAnsi="Times New Roman" w:cs="Times New Roman"/>
          <w:sz w:val="24"/>
          <w:szCs w:val="24"/>
        </w:rPr>
        <w:t xml:space="preserve"> </w:t>
      </w:r>
      <w:r w:rsidR="00AF438E" w:rsidRPr="007B165E">
        <w:rPr>
          <w:rFonts w:ascii="Times New Roman" w:hAnsi="Times New Roman" w:cs="Times New Roman"/>
          <w:sz w:val="24"/>
          <w:szCs w:val="24"/>
        </w:rPr>
        <w:t>СНиП 3.02.01-87</w:t>
      </w:r>
      <w:r w:rsidR="00A4671E" w:rsidRPr="007B165E">
        <w:rPr>
          <w:rFonts w:ascii="Times New Roman" w:hAnsi="Times New Roman" w:cs="Times New Roman"/>
          <w:sz w:val="24"/>
          <w:szCs w:val="24"/>
        </w:rPr>
        <w:t xml:space="preserve">, ВИЭ-07.2019-П33.2, </w:t>
      </w:r>
      <w:r w:rsidR="001255A8" w:rsidRPr="007B165E">
        <w:rPr>
          <w:rFonts w:ascii="Times New Roman" w:hAnsi="Times New Roman" w:cs="Times New Roman"/>
          <w:sz w:val="24"/>
          <w:szCs w:val="24"/>
        </w:rPr>
        <w:t>ВИЭ-07.2019-П33.3 (прилагаются к данному Техническому заданию).</w:t>
      </w:r>
    </w:p>
    <w:p w14:paraId="65D5F262" w14:textId="3A8D96FA" w:rsidR="00D3130F" w:rsidRPr="007B165E" w:rsidRDefault="00D3130F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5E">
        <w:rPr>
          <w:rFonts w:ascii="Times New Roman" w:hAnsi="Times New Roman" w:cs="Times New Roman"/>
          <w:b/>
          <w:sz w:val="24"/>
          <w:szCs w:val="24"/>
        </w:rPr>
        <w:t>Требования при выполнении Работ:</w:t>
      </w:r>
    </w:p>
    <w:p w14:paraId="5BC07623" w14:textId="12B0E119" w:rsidR="007E5437" w:rsidRPr="007B165E" w:rsidRDefault="00D3130F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Выполнить рыхление скальных грунтов в соответствии с</w:t>
      </w:r>
      <w:r w:rsidR="001255A8" w:rsidRPr="007B165E">
        <w:rPr>
          <w:rFonts w:ascii="Times New Roman" w:hAnsi="Times New Roman" w:cs="Times New Roman"/>
          <w:sz w:val="24"/>
          <w:szCs w:val="24"/>
        </w:rPr>
        <w:t xml:space="preserve"> приложенной</w:t>
      </w:r>
      <w:r w:rsidRPr="007B165E">
        <w:rPr>
          <w:rFonts w:ascii="Times New Roman" w:hAnsi="Times New Roman" w:cs="Times New Roman"/>
          <w:sz w:val="24"/>
          <w:szCs w:val="24"/>
        </w:rPr>
        <w:t xml:space="preserve"> Рабочей документацией, утверждённой и выданной Заказчиком в производство работ, разработанной на основании Проектной документации, получившей положительное заключение Государственной экспертизы</w:t>
      </w:r>
      <w:r w:rsidR="007E5437" w:rsidRPr="007B165E">
        <w:rPr>
          <w:rFonts w:ascii="Times New Roman" w:hAnsi="Times New Roman" w:cs="Times New Roman"/>
          <w:sz w:val="24"/>
          <w:szCs w:val="24"/>
        </w:rPr>
        <w:t>.</w:t>
      </w:r>
    </w:p>
    <w:p w14:paraId="26B828BE" w14:textId="01FFBE65" w:rsidR="00F1603C" w:rsidRPr="007B165E" w:rsidRDefault="00F1603C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При проведении БВР применять ГДШ (газогенераторы давления шпуровые), согласно рекомендаций ООО “НТЦ ВИЭ” ВИЭ-07.2019-ПОС.ВР, либо возможно применение других альтернативных средств (позволяющих безопасно ускорить производство работ БВР), согласованных с Ростехнадзором и Заказчиком.</w:t>
      </w:r>
    </w:p>
    <w:p w14:paraId="01810312" w14:textId="77777777" w:rsidR="00D3130F" w:rsidRPr="007B165E" w:rsidRDefault="00D3130F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Разработать детальный график производства работ и согласовать его с Генподрядчиком.</w:t>
      </w:r>
    </w:p>
    <w:p w14:paraId="4D5F81A9" w14:textId="42012962" w:rsidR="00D3130F" w:rsidRPr="007B165E" w:rsidRDefault="00D3130F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 xml:space="preserve">До начала проведения буровзрывных работ </w:t>
      </w:r>
      <w:r w:rsidR="00FD306D" w:rsidRPr="007B165E">
        <w:rPr>
          <w:rFonts w:ascii="Times New Roman" w:hAnsi="Times New Roman" w:cs="Times New Roman"/>
          <w:sz w:val="24"/>
          <w:szCs w:val="24"/>
        </w:rPr>
        <w:t xml:space="preserve">Исполнитель должен </w:t>
      </w:r>
      <w:r w:rsidRPr="007B165E">
        <w:rPr>
          <w:rFonts w:ascii="Times New Roman" w:hAnsi="Times New Roman" w:cs="Times New Roman"/>
          <w:sz w:val="24"/>
          <w:szCs w:val="24"/>
        </w:rPr>
        <w:t>разработать и согласовать с Заказчиком проект производства работ (ППР).</w:t>
      </w:r>
    </w:p>
    <w:p w14:paraId="419D7662" w14:textId="21F98B72" w:rsidR="00303CC1" w:rsidRPr="007B165E" w:rsidRDefault="00303CC1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 xml:space="preserve">Работы на всех участках </w:t>
      </w:r>
      <w:r w:rsidR="003A36EC" w:rsidRPr="007B165E">
        <w:rPr>
          <w:rFonts w:ascii="Times New Roman" w:hAnsi="Times New Roman" w:cs="Times New Roman"/>
          <w:sz w:val="24"/>
          <w:szCs w:val="24"/>
        </w:rPr>
        <w:t xml:space="preserve">(этапах) </w:t>
      </w:r>
      <w:r w:rsidRPr="007B165E">
        <w:rPr>
          <w:rFonts w:ascii="Times New Roman" w:hAnsi="Times New Roman" w:cs="Times New Roman"/>
          <w:sz w:val="24"/>
          <w:szCs w:val="24"/>
        </w:rPr>
        <w:t>проводить согласно разработанного и согласованного ППР.</w:t>
      </w:r>
    </w:p>
    <w:p w14:paraId="7D6745CA" w14:textId="02176ADB" w:rsidR="003A36EC" w:rsidRPr="007B165E" w:rsidRDefault="003A36EC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При разработке ППР на буровзрывные работы учесть, что работы будут проводиться в 45 метрах от существующих бетонных сооружений действующего гидротехнического сооружения.</w:t>
      </w:r>
    </w:p>
    <w:p w14:paraId="576B13B2" w14:textId="3641B677" w:rsidR="00EE6115" w:rsidRPr="007B165E" w:rsidRDefault="00EE6115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В ППР включить технологию производства работ, ведомость применяемых материалов и мероприятия по обеспечению безопасности персонала при производстве работ.</w:t>
      </w:r>
    </w:p>
    <w:p w14:paraId="63FE0C1B" w14:textId="1DAA5360" w:rsidR="00D3130F" w:rsidRPr="007B165E" w:rsidRDefault="00FD306D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Исполнитель</w:t>
      </w:r>
      <w:r w:rsidR="00D3130F" w:rsidRPr="007B165E">
        <w:rPr>
          <w:rFonts w:ascii="Times New Roman" w:hAnsi="Times New Roman" w:cs="Times New Roman"/>
          <w:sz w:val="24"/>
          <w:szCs w:val="24"/>
        </w:rPr>
        <w:t xml:space="preserve"> обязан применять только материалы и оборудование, указанные в П</w:t>
      </w:r>
      <w:r w:rsidRPr="007B165E">
        <w:rPr>
          <w:rFonts w:ascii="Times New Roman" w:hAnsi="Times New Roman" w:cs="Times New Roman"/>
          <w:sz w:val="24"/>
          <w:szCs w:val="24"/>
        </w:rPr>
        <w:t xml:space="preserve">ПР и </w:t>
      </w:r>
      <w:r w:rsidR="001255A8" w:rsidRPr="007B165E">
        <w:rPr>
          <w:rFonts w:ascii="Times New Roman" w:hAnsi="Times New Roman" w:cs="Times New Roman"/>
          <w:sz w:val="24"/>
          <w:szCs w:val="24"/>
        </w:rPr>
        <w:t>согласованные с З</w:t>
      </w:r>
      <w:r w:rsidR="00D3130F" w:rsidRPr="007B165E">
        <w:rPr>
          <w:rFonts w:ascii="Times New Roman" w:hAnsi="Times New Roman" w:cs="Times New Roman"/>
          <w:sz w:val="24"/>
          <w:szCs w:val="24"/>
        </w:rPr>
        <w:t xml:space="preserve">аказчиком. </w:t>
      </w:r>
    </w:p>
    <w:p w14:paraId="242359B4" w14:textId="1BFDCF76" w:rsidR="00D3130F" w:rsidRPr="007B165E" w:rsidRDefault="00D3130F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 xml:space="preserve">Перед проведением основных Работ </w:t>
      </w:r>
      <w:r w:rsidR="00FD306D" w:rsidRPr="007B165E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7B165E">
        <w:rPr>
          <w:rFonts w:ascii="Times New Roman" w:hAnsi="Times New Roman" w:cs="Times New Roman"/>
          <w:sz w:val="24"/>
          <w:szCs w:val="24"/>
        </w:rPr>
        <w:t>произвести пробное р</w:t>
      </w:r>
      <w:r w:rsidR="00FD306D" w:rsidRPr="007B165E">
        <w:rPr>
          <w:rFonts w:ascii="Times New Roman" w:hAnsi="Times New Roman" w:cs="Times New Roman"/>
          <w:sz w:val="24"/>
          <w:szCs w:val="24"/>
        </w:rPr>
        <w:t>ыхление участка с составлением А</w:t>
      </w:r>
      <w:r w:rsidRPr="007B165E">
        <w:rPr>
          <w:rFonts w:ascii="Times New Roman" w:hAnsi="Times New Roman" w:cs="Times New Roman"/>
          <w:sz w:val="24"/>
          <w:szCs w:val="24"/>
        </w:rPr>
        <w:t xml:space="preserve">кта измерения величины сейсмического воздействия на </w:t>
      </w:r>
      <w:r w:rsidR="001255A8" w:rsidRPr="007B165E">
        <w:rPr>
          <w:rFonts w:ascii="Times New Roman" w:hAnsi="Times New Roman" w:cs="Times New Roman"/>
          <w:sz w:val="24"/>
          <w:szCs w:val="24"/>
        </w:rPr>
        <w:t xml:space="preserve">существующие </w:t>
      </w:r>
      <w:r w:rsidRPr="007B165E">
        <w:rPr>
          <w:rFonts w:ascii="Times New Roman" w:hAnsi="Times New Roman" w:cs="Times New Roman"/>
          <w:sz w:val="24"/>
          <w:szCs w:val="24"/>
        </w:rPr>
        <w:t>сооружения для определения технологии производства Работ.</w:t>
      </w:r>
    </w:p>
    <w:p w14:paraId="7B350576" w14:textId="2051C07B" w:rsidR="00D3130F" w:rsidRPr="007B165E" w:rsidRDefault="00D3130F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На основании проведенно</w:t>
      </w:r>
      <w:r w:rsidR="00533123" w:rsidRPr="007B165E">
        <w:rPr>
          <w:rFonts w:ascii="Times New Roman" w:hAnsi="Times New Roman" w:cs="Times New Roman"/>
          <w:sz w:val="24"/>
          <w:szCs w:val="24"/>
        </w:rPr>
        <w:t xml:space="preserve">го пробного рыхления </w:t>
      </w:r>
      <w:r w:rsidR="00FD306D" w:rsidRPr="007B165E">
        <w:rPr>
          <w:rFonts w:ascii="Times New Roman" w:hAnsi="Times New Roman" w:cs="Times New Roman"/>
          <w:sz w:val="24"/>
          <w:szCs w:val="24"/>
        </w:rPr>
        <w:t xml:space="preserve">Исполнитель должен </w:t>
      </w:r>
      <w:r w:rsidR="00533123" w:rsidRPr="007B165E">
        <w:rPr>
          <w:rFonts w:ascii="Times New Roman" w:hAnsi="Times New Roman" w:cs="Times New Roman"/>
          <w:sz w:val="24"/>
          <w:szCs w:val="24"/>
        </w:rPr>
        <w:t>составить А</w:t>
      </w:r>
      <w:r w:rsidRPr="007B165E">
        <w:rPr>
          <w:rFonts w:ascii="Times New Roman" w:hAnsi="Times New Roman" w:cs="Times New Roman"/>
          <w:sz w:val="24"/>
          <w:szCs w:val="24"/>
        </w:rPr>
        <w:t>кт скрытых работ с приложением исполнительной документации.</w:t>
      </w:r>
    </w:p>
    <w:p w14:paraId="3C1F6D1D" w14:textId="3FAA6897" w:rsidR="00D3130F" w:rsidRPr="007B165E" w:rsidRDefault="00D3130F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 xml:space="preserve">В случае повреждения существующих и строящихся сооружений, находящихся вблизи и на территории строительной площадки, в ходе проведения работ по рыхлению скального грунта, восстановление </w:t>
      </w:r>
      <w:r w:rsidR="001255A8" w:rsidRPr="007B165E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11055A" w:rsidRPr="007B165E">
        <w:rPr>
          <w:rFonts w:ascii="Times New Roman" w:hAnsi="Times New Roman" w:cs="Times New Roman"/>
          <w:sz w:val="24"/>
          <w:szCs w:val="24"/>
        </w:rPr>
        <w:t>за счёт средств Исполнителя</w:t>
      </w:r>
      <w:r w:rsidRPr="007B165E">
        <w:rPr>
          <w:rFonts w:ascii="Times New Roman" w:hAnsi="Times New Roman" w:cs="Times New Roman"/>
          <w:sz w:val="24"/>
          <w:szCs w:val="24"/>
        </w:rPr>
        <w:t>.</w:t>
      </w:r>
    </w:p>
    <w:p w14:paraId="1CA9C515" w14:textId="1FA0EA0C" w:rsidR="00D3130F" w:rsidRPr="007B165E" w:rsidRDefault="00D3130F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Получить у Заказчика и</w:t>
      </w:r>
      <w:r w:rsidR="00533123" w:rsidRPr="007B165E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 w:rsidRPr="007B165E">
        <w:rPr>
          <w:rFonts w:ascii="Times New Roman" w:hAnsi="Times New Roman" w:cs="Times New Roman"/>
          <w:sz w:val="24"/>
          <w:szCs w:val="24"/>
        </w:rPr>
        <w:t xml:space="preserve"> </w:t>
      </w:r>
      <w:r w:rsidR="001255A8" w:rsidRPr="007B165E">
        <w:rPr>
          <w:rFonts w:ascii="Times New Roman" w:hAnsi="Times New Roman" w:cs="Times New Roman"/>
          <w:sz w:val="24"/>
          <w:szCs w:val="24"/>
        </w:rPr>
        <w:t>организовать ведение зарегистрированного в органах Ростехнадзора О</w:t>
      </w:r>
      <w:r w:rsidR="00533123" w:rsidRPr="007B165E">
        <w:rPr>
          <w:rFonts w:ascii="Times New Roman" w:hAnsi="Times New Roman" w:cs="Times New Roman"/>
          <w:sz w:val="24"/>
          <w:szCs w:val="24"/>
        </w:rPr>
        <w:t>бщего</w:t>
      </w:r>
      <w:r w:rsidRPr="007B165E">
        <w:rPr>
          <w:rFonts w:ascii="Times New Roman" w:hAnsi="Times New Roman" w:cs="Times New Roman"/>
          <w:sz w:val="24"/>
          <w:szCs w:val="24"/>
        </w:rPr>
        <w:t xml:space="preserve"> журнал</w:t>
      </w:r>
      <w:r w:rsidR="00533123" w:rsidRPr="007B165E">
        <w:rPr>
          <w:rFonts w:ascii="Times New Roman" w:hAnsi="Times New Roman" w:cs="Times New Roman"/>
          <w:sz w:val="24"/>
          <w:szCs w:val="24"/>
        </w:rPr>
        <w:t>а</w:t>
      </w:r>
      <w:r w:rsidRPr="007B165E">
        <w:rPr>
          <w:rFonts w:ascii="Times New Roman" w:hAnsi="Times New Roman" w:cs="Times New Roman"/>
          <w:sz w:val="24"/>
          <w:szCs w:val="24"/>
        </w:rPr>
        <w:t xml:space="preserve"> работ, </w:t>
      </w:r>
      <w:r w:rsidR="00533123" w:rsidRPr="007B165E">
        <w:rPr>
          <w:rFonts w:ascii="Times New Roman" w:hAnsi="Times New Roman" w:cs="Times New Roman"/>
          <w:sz w:val="24"/>
          <w:szCs w:val="24"/>
        </w:rPr>
        <w:t>в котором необходимо отражать</w:t>
      </w:r>
      <w:r w:rsidRPr="007B165E">
        <w:rPr>
          <w:rFonts w:ascii="Times New Roman" w:hAnsi="Times New Roman" w:cs="Times New Roman"/>
          <w:sz w:val="24"/>
          <w:szCs w:val="24"/>
        </w:rPr>
        <w:t xml:space="preserve"> последовательность осуществления строительства объекта капитального строительства, в том числе сроки и условия выполнения всех работ при </w:t>
      </w:r>
      <w:r w:rsidRPr="007B165E">
        <w:rPr>
          <w:rFonts w:ascii="Times New Roman" w:hAnsi="Times New Roman" w:cs="Times New Roman"/>
          <w:sz w:val="24"/>
          <w:szCs w:val="24"/>
        </w:rPr>
        <w:lastRenderedPageBreak/>
        <w:t>строительстве, а также сведения о строительном контроле и государственном строительном надзоре в соответствии с РД 11-05-2007.</w:t>
      </w:r>
    </w:p>
    <w:p w14:paraId="47004D14" w14:textId="5FF3EF62" w:rsidR="00D3130F" w:rsidRPr="007B165E" w:rsidRDefault="00D3130F" w:rsidP="00533123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Обеспечить необходимый входной и операционный контроль качества выполнения работ, применяемых материалов.</w:t>
      </w:r>
    </w:p>
    <w:p w14:paraId="33B6D7A6" w14:textId="1AED00F5" w:rsidR="00D3130F" w:rsidRPr="007B165E" w:rsidRDefault="00FD306D" w:rsidP="0059169C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Исполнитель</w:t>
      </w:r>
      <w:r w:rsidR="00D3130F" w:rsidRPr="007B165E">
        <w:rPr>
          <w:rFonts w:ascii="Times New Roman" w:hAnsi="Times New Roman" w:cs="Times New Roman"/>
          <w:sz w:val="24"/>
          <w:szCs w:val="24"/>
        </w:rPr>
        <w:t xml:space="preserve"> самостоятельно получает в Федеральной службе по экологическому, технологическому и атомному надзору </w:t>
      </w:r>
      <w:r w:rsidRPr="007B165E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D3130F" w:rsidRPr="007B165E">
        <w:rPr>
          <w:rFonts w:ascii="Times New Roman" w:hAnsi="Times New Roman" w:cs="Times New Roman"/>
          <w:sz w:val="24"/>
          <w:szCs w:val="24"/>
        </w:rPr>
        <w:t>на ведение Работ по рыхлению</w:t>
      </w:r>
      <w:r w:rsidR="00303CC1" w:rsidRPr="007B165E">
        <w:rPr>
          <w:rFonts w:ascii="Times New Roman" w:hAnsi="Times New Roman" w:cs="Times New Roman"/>
          <w:sz w:val="24"/>
          <w:szCs w:val="24"/>
        </w:rPr>
        <w:t xml:space="preserve"> скального грунта</w:t>
      </w:r>
      <w:r w:rsidR="00D3130F" w:rsidRPr="007B165E">
        <w:rPr>
          <w:rFonts w:ascii="Times New Roman" w:hAnsi="Times New Roman" w:cs="Times New Roman"/>
          <w:sz w:val="24"/>
          <w:szCs w:val="24"/>
        </w:rPr>
        <w:t xml:space="preserve"> материалами, указанными в ППР.</w:t>
      </w:r>
    </w:p>
    <w:p w14:paraId="087BBED2" w14:textId="1C3A74C1" w:rsidR="00D3130F" w:rsidRPr="007B165E" w:rsidRDefault="00D3130F" w:rsidP="00442E6A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После проведения работ по рыхлению</w:t>
      </w:r>
      <w:r w:rsidR="00303CC1" w:rsidRPr="007B165E">
        <w:rPr>
          <w:rFonts w:ascii="Times New Roman" w:hAnsi="Times New Roman" w:cs="Times New Roman"/>
          <w:sz w:val="24"/>
          <w:szCs w:val="24"/>
        </w:rPr>
        <w:t xml:space="preserve"> скального грунта</w:t>
      </w:r>
      <w:r w:rsidRPr="007B165E">
        <w:rPr>
          <w:rFonts w:ascii="Times New Roman" w:hAnsi="Times New Roman" w:cs="Times New Roman"/>
          <w:sz w:val="24"/>
          <w:szCs w:val="24"/>
        </w:rPr>
        <w:t xml:space="preserve"> выполнить геодезические исполнительные схем</w:t>
      </w:r>
      <w:r w:rsidR="00303CC1" w:rsidRPr="007B165E">
        <w:rPr>
          <w:rFonts w:ascii="Times New Roman" w:hAnsi="Times New Roman" w:cs="Times New Roman"/>
          <w:sz w:val="24"/>
          <w:szCs w:val="24"/>
        </w:rPr>
        <w:t>ы полученных выемок, подписать А</w:t>
      </w:r>
      <w:r w:rsidRPr="007B165E">
        <w:rPr>
          <w:rFonts w:ascii="Times New Roman" w:hAnsi="Times New Roman" w:cs="Times New Roman"/>
          <w:sz w:val="24"/>
          <w:szCs w:val="24"/>
        </w:rPr>
        <w:t>кты освидетельствования скрытых работ.</w:t>
      </w:r>
    </w:p>
    <w:p w14:paraId="0E5424A8" w14:textId="6F828131" w:rsidR="00D3130F" w:rsidRPr="007B165E" w:rsidRDefault="00D3130F" w:rsidP="00442E6A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Организовать и участвовать в работе приёмочной ком</w:t>
      </w:r>
      <w:r w:rsidR="007E5437" w:rsidRPr="007B165E">
        <w:rPr>
          <w:rFonts w:ascii="Times New Roman" w:hAnsi="Times New Roman" w:cs="Times New Roman"/>
          <w:sz w:val="24"/>
          <w:szCs w:val="24"/>
        </w:rPr>
        <w:t xml:space="preserve">иссии </w:t>
      </w:r>
      <w:r w:rsidR="00442E6A" w:rsidRPr="007B165E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7B165E">
        <w:rPr>
          <w:rFonts w:ascii="Times New Roman" w:hAnsi="Times New Roman" w:cs="Times New Roman"/>
          <w:sz w:val="24"/>
          <w:szCs w:val="24"/>
        </w:rPr>
        <w:t>.</w:t>
      </w:r>
    </w:p>
    <w:p w14:paraId="4D0EF482" w14:textId="32DF77BC" w:rsidR="00D3130F" w:rsidRPr="007B165E" w:rsidRDefault="00442E6A" w:rsidP="00442E6A">
      <w:pPr>
        <w:pStyle w:val="a3"/>
        <w:widowControl w:val="0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Исполнитель</w:t>
      </w:r>
      <w:r w:rsidR="007E5437" w:rsidRPr="007B165E">
        <w:rPr>
          <w:rFonts w:ascii="Times New Roman" w:hAnsi="Times New Roman" w:cs="Times New Roman"/>
          <w:sz w:val="24"/>
          <w:szCs w:val="24"/>
        </w:rPr>
        <w:t xml:space="preserve"> </w:t>
      </w:r>
      <w:r w:rsidR="00303CC1" w:rsidRPr="007B165E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7B165E">
        <w:rPr>
          <w:rFonts w:ascii="Times New Roman" w:hAnsi="Times New Roman" w:cs="Times New Roman"/>
          <w:sz w:val="24"/>
          <w:szCs w:val="24"/>
        </w:rPr>
        <w:t xml:space="preserve">производит </w:t>
      </w:r>
      <w:r w:rsidR="007E5437" w:rsidRPr="007B165E">
        <w:rPr>
          <w:rFonts w:ascii="Times New Roman" w:hAnsi="Times New Roman" w:cs="Times New Roman"/>
          <w:sz w:val="24"/>
          <w:szCs w:val="24"/>
        </w:rPr>
        <w:t xml:space="preserve">утилизацию отходов </w:t>
      </w:r>
      <w:r w:rsidR="00D3130F" w:rsidRPr="007B165E">
        <w:rPr>
          <w:rFonts w:ascii="Times New Roman" w:hAnsi="Times New Roman" w:cs="Times New Roman"/>
          <w:sz w:val="24"/>
          <w:szCs w:val="24"/>
        </w:rPr>
        <w:t>в соответствии с требованием норм д</w:t>
      </w:r>
      <w:r w:rsidR="00303CC1" w:rsidRPr="007B165E">
        <w:rPr>
          <w:rFonts w:ascii="Times New Roman" w:hAnsi="Times New Roman" w:cs="Times New Roman"/>
          <w:sz w:val="24"/>
          <w:szCs w:val="24"/>
        </w:rPr>
        <w:t>ействующего законодательства РФ.</w:t>
      </w:r>
    </w:p>
    <w:p w14:paraId="0F2A3AD5" w14:textId="34D292B2" w:rsidR="00A4671E" w:rsidRPr="007B165E" w:rsidRDefault="00AF438E" w:rsidP="00F1603C">
      <w:pPr>
        <w:pStyle w:val="a3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Дробление валунов и негабаритов производится с применением гидромолота</w:t>
      </w:r>
      <w:r w:rsidR="00442E6A" w:rsidRPr="007B165E">
        <w:rPr>
          <w:rFonts w:ascii="Times New Roman" w:hAnsi="Times New Roman" w:cs="Times New Roman"/>
          <w:sz w:val="24"/>
          <w:szCs w:val="24"/>
        </w:rPr>
        <w:t xml:space="preserve"> или шпуровых зарядов</w:t>
      </w:r>
      <w:r w:rsidR="009D3ACB" w:rsidRPr="007B165E">
        <w:rPr>
          <w:rFonts w:ascii="Times New Roman" w:hAnsi="Times New Roman" w:cs="Times New Roman"/>
          <w:sz w:val="24"/>
          <w:szCs w:val="24"/>
        </w:rPr>
        <w:t>.</w:t>
      </w:r>
    </w:p>
    <w:p w14:paraId="621FC95B" w14:textId="77777777" w:rsidR="009D3ACB" w:rsidRPr="007B165E" w:rsidRDefault="009D3ACB" w:rsidP="00442E6A">
      <w:pPr>
        <w:pStyle w:val="a3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При вертикальной планировке применять метод мелкошпуровых зарядов</w:t>
      </w:r>
      <w:r w:rsidR="00EE34AF" w:rsidRPr="007B165E">
        <w:rPr>
          <w:rFonts w:ascii="Times New Roman" w:hAnsi="Times New Roman" w:cs="Times New Roman"/>
          <w:sz w:val="24"/>
          <w:szCs w:val="24"/>
        </w:rPr>
        <w:t xml:space="preserve"> максимальная высота слоя не более 3м</w:t>
      </w:r>
      <w:r w:rsidRPr="007B165E">
        <w:rPr>
          <w:rFonts w:ascii="Times New Roman" w:hAnsi="Times New Roman" w:cs="Times New Roman"/>
          <w:sz w:val="24"/>
          <w:szCs w:val="24"/>
        </w:rPr>
        <w:t>.</w:t>
      </w:r>
    </w:p>
    <w:p w14:paraId="787C88F0" w14:textId="77777777" w:rsidR="00EE34AF" w:rsidRPr="007B165E" w:rsidRDefault="00EE34AF" w:rsidP="00442E6A">
      <w:pPr>
        <w:pStyle w:val="a3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Для исключения разлета скальных масс при проведении БВР предусмотреть укрывные материалы.</w:t>
      </w:r>
    </w:p>
    <w:p w14:paraId="5C9E5A12" w14:textId="77777777" w:rsidR="00576E9A" w:rsidRPr="007B165E" w:rsidRDefault="00576E9A" w:rsidP="001255A8">
      <w:pPr>
        <w:pStyle w:val="a3"/>
        <w:spacing w:after="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1F23A2F" w14:textId="77777777" w:rsidR="007E5437" w:rsidRPr="007B165E" w:rsidRDefault="007E5437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5E">
        <w:rPr>
          <w:rFonts w:ascii="Times New Roman" w:hAnsi="Times New Roman" w:cs="Times New Roman"/>
          <w:b/>
          <w:sz w:val="24"/>
          <w:szCs w:val="24"/>
        </w:rPr>
        <w:t>Иные требования:</w:t>
      </w:r>
    </w:p>
    <w:p w14:paraId="04AEE828" w14:textId="77777777" w:rsidR="009D3ACB" w:rsidRPr="007B165E" w:rsidRDefault="00EE34AF" w:rsidP="00E9122D">
      <w:pPr>
        <w:pStyle w:val="a3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 xml:space="preserve">Материалы для производства </w:t>
      </w:r>
      <w:r w:rsidR="00FB02B0" w:rsidRPr="007B165E">
        <w:rPr>
          <w:rFonts w:ascii="Times New Roman" w:hAnsi="Times New Roman" w:cs="Times New Roman"/>
          <w:sz w:val="24"/>
          <w:szCs w:val="24"/>
        </w:rPr>
        <w:t>работ должны быть сертифицированными.</w:t>
      </w:r>
      <w:r w:rsidRPr="007B16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CFA28" w14:textId="22FC4BD4" w:rsidR="001114D1" w:rsidRPr="007B165E" w:rsidRDefault="001114D1" w:rsidP="00E9122D">
      <w:pPr>
        <w:pStyle w:val="a3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Вывозка растительного слоя на расстояние до 1 км</w:t>
      </w:r>
      <w:r w:rsidR="00F44790" w:rsidRPr="007B165E">
        <w:rPr>
          <w:rFonts w:ascii="Times New Roman" w:hAnsi="Times New Roman" w:cs="Times New Roman"/>
          <w:sz w:val="24"/>
          <w:szCs w:val="24"/>
        </w:rPr>
        <w:t xml:space="preserve"> в </w:t>
      </w:r>
      <w:r w:rsidR="00E9122D" w:rsidRPr="007B165E">
        <w:rPr>
          <w:rFonts w:ascii="Times New Roman" w:hAnsi="Times New Roman" w:cs="Times New Roman"/>
          <w:sz w:val="24"/>
          <w:szCs w:val="24"/>
        </w:rPr>
        <w:t>бурт.</w:t>
      </w:r>
    </w:p>
    <w:p w14:paraId="1DE5B024" w14:textId="77777777" w:rsidR="001114D1" w:rsidRPr="007B165E" w:rsidRDefault="001114D1" w:rsidP="00E9122D">
      <w:pPr>
        <w:pStyle w:val="a3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 xml:space="preserve">Вывозка </w:t>
      </w:r>
      <w:r w:rsidR="00F44790" w:rsidRPr="007B165E">
        <w:rPr>
          <w:rFonts w:ascii="Times New Roman" w:hAnsi="Times New Roman" w:cs="Times New Roman"/>
          <w:sz w:val="24"/>
          <w:szCs w:val="24"/>
        </w:rPr>
        <w:t>грунт</w:t>
      </w:r>
      <w:r w:rsidR="00FB02B0" w:rsidRPr="007B165E">
        <w:rPr>
          <w:rFonts w:ascii="Times New Roman" w:hAnsi="Times New Roman" w:cs="Times New Roman"/>
          <w:sz w:val="24"/>
          <w:szCs w:val="24"/>
        </w:rPr>
        <w:t>а</w:t>
      </w:r>
      <w:r w:rsidR="00F44790" w:rsidRPr="007B165E">
        <w:rPr>
          <w:rFonts w:ascii="Times New Roman" w:hAnsi="Times New Roman" w:cs="Times New Roman"/>
          <w:sz w:val="24"/>
          <w:szCs w:val="24"/>
        </w:rPr>
        <w:t xml:space="preserve"> 2 группы</w:t>
      </w:r>
      <w:r w:rsidRPr="007B165E">
        <w:rPr>
          <w:rFonts w:ascii="Times New Roman" w:hAnsi="Times New Roman" w:cs="Times New Roman"/>
          <w:sz w:val="24"/>
          <w:szCs w:val="24"/>
        </w:rPr>
        <w:t xml:space="preserve"> на расстояние до 1 км</w:t>
      </w:r>
      <w:r w:rsidR="00F44790" w:rsidRPr="007B1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4790" w:rsidRPr="007B165E">
        <w:rPr>
          <w:rFonts w:ascii="Times New Roman" w:hAnsi="Times New Roman" w:cs="Times New Roman"/>
          <w:sz w:val="24"/>
          <w:szCs w:val="24"/>
        </w:rPr>
        <w:t>в отвал</w:t>
      </w:r>
      <w:proofErr w:type="gramEnd"/>
      <w:r w:rsidR="00F44790" w:rsidRPr="007B165E">
        <w:rPr>
          <w:rFonts w:ascii="Times New Roman" w:hAnsi="Times New Roman" w:cs="Times New Roman"/>
          <w:sz w:val="24"/>
          <w:szCs w:val="24"/>
        </w:rPr>
        <w:t xml:space="preserve"> указанный Заказчиком</w:t>
      </w:r>
      <w:r w:rsidRPr="007B165E">
        <w:rPr>
          <w:rFonts w:ascii="Times New Roman" w:hAnsi="Times New Roman" w:cs="Times New Roman"/>
          <w:sz w:val="24"/>
          <w:szCs w:val="24"/>
        </w:rPr>
        <w:t>.</w:t>
      </w:r>
    </w:p>
    <w:p w14:paraId="0FA3263B" w14:textId="77777777" w:rsidR="001114D1" w:rsidRPr="007B165E" w:rsidRDefault="00F44790" w:rsidP="00E9122D">
      <w:pPr>
        <w:pStyle w:val="a3"/>
        <w:numPr>
          <w:ilvl w:val="0"/>
          <w:numId w:val="5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Вывозка скального грунта</w:t>
      </w:r>
      <w:r w:rsidR="001114D1" w:rsidRPr="007B165E">
        <w:rPr>
          <w:rFonts w:ascii="Times New Roman" w:hAnsi="Times New Roman" w:cs="Times New Roman"/>
          <w:sz w:val="24"/>
          <w:szCs w:val="24"/>
        </w:rPr>
        <w:t xml:space="preserve"> на расстояние до 1 км</w:t>
      </w:r>
      <w:r w:rsidRPr="007B16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165E">
        <w:rPr>
          <w:rFonts w:ascii="Times New Roman" w:hAnsi="Times New Roman" w:cs="Times New Roman"/>
          <w:sz w:val="24"/>
          <w:szCs w:val="24"/>
        </w:rPr>
        <w:t>в отвал</w:t>
      </w:r>
      <w:proofErr w:type="gramEnd"/>
      <w:r w:rsidRPr="007B165E">
        <w:rPr>
          <w:rFonts w:ascii="Times New Roman" w:hAnsi="Times New Roman" w:cs="Times New Roman"/>
          <w:sz w:val="24"/>
          <w:szCs w:val="24"/>
        </w:rPr>
        <w:t xml:space="preserve"> указанный Заказчиком</w:t>
      </w:r>
      <w:r w:rsidR="001114D1" w:rsidRPr="007B165E">
        <w:rPr>
          <w:rFonts w:ascii="Times New Roman" w:hAnsi="Times New Roman" w:cs="Times New Roman"/>
          <w:sz w:val="24"/>
          <w:szCs w:val="24"/>
        </w:rPr>
        <w:t>.</w:t>
      </w:r>
    </w:p>
    <w:p w14:paraId="00FE4E0D" w14:textId="77777777" w:rsidR="007E5437" w:rsidRPr="007B165E" w:rsidRDefault="007E5437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3704E712" w14:textId="77777777" w:rsidR="00576E9A" w:rsidRPr="007B165E" w:rsidRDefault="00576E9A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522166AB" w14:textId="77777777" w:rsidR="00576E9A" w:rsidRPr="007B165E" w:rsidRDefault="00576E9A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666C9E36" w14:textId="6932ACEA" w:rsidR="00A4671E" w:rsidRPr="007B165E" w:rsidRDefault="00593D5A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5E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E9122D" w:rsidRPr="007B165E">
        <w:rPr>
          <w:rFonts w:ascii="Times New Roman" w:hAnsi="Times New Roman" w:cs="Times New Roman"/>
          <w:b/>
          <w:sz w:val="24"/>
          <w:szCs w:val="24"/>
        </w:rPr>
        <w:t xml:space="preserve">и объем </w:t>
      </w:r>
      <w:r w:rsidRPr="007B165E">
        <w:rPr>
          <w:rFonts w:ascii="Times New Roman" w:hAnsi="Times New Roman" w:cs="Times New Roman"/>
          <w:b/>
          <w:sz w:val="24"/>
          <w:szCs w:val="24"/>
        </w:rPr>
        <w:t>работ: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1"/>
        <w:gridCol w:w="2816"/>
        <w:gridCol w:w="2077"/>
        <w:gridCol w:w="1511"/>
      </w:tblGrid>
      <w:tr w:rsidR="007B165E" w:rsidRPr="007B165E" w14:paraId="575DBD8C" w14:textId="77777777" w:rsidTr="00BB688C">
        <w:tc>
          <w:tcPr>
            <w:tcW w:w="3166" w:type="dxa"/>
            <w:vMerge w:val="restart"/>
            <w:vAlign w:val="center"/>
          </w:tcPr>
          <w:p w14:paraId="6FFE73A0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>Земельно</w:t>
            </w:r>
            <w:r w:rsidR="00BB688C"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>скальные работы</w:t>
            </w:r>
          </w:p>
          <w:p w14:paraId="0FA6C48D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>на Сегозерской МГЭС</w:t>
            </w:r>
          </w:p>
        </w:tc>
        <w:tc>
          <w:tcPr>
            <w:tcW w:w="3160" w:type="dxa"/>
            <w:vAlign w:val="center"/>
          </w:tcPr>
          <w:p w14:paraId="0BCF1FC8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>Виды грунтов</w:t>
            </w:r>
          </w:p>
        </w:tc>
        <w:tc>
          <w:tcPr>
            <w:tcW w:w="1658" w:type="dxa"/>
            <w:vAlign w:val="center"/>
          </w:tcPr>
          <w:p w14:paraId="2402E4DE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  <w:r w:rsidR="00FB02B0"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587" w:type="dxa"/>
            <w:vAlign w:val="center"/>
          </w:tcPr>
          <w:p w14:paraId="1E12EEBE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</w:tr>
      <w:tr w:rsidR="007B165E" w:rsidRPr="007B165E" w14:paraId="0D95BEBC" w14:textId="77777777" w:rsidTr="00593D5A">
        <w:tc>
          <w:tcPr>
            <w:tcW w:w="3166" w:type="dxa"/>
            <w:vMerge/>
          </w:tcPr>
          <w:p w14:paraId="423D8B7C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14:paraId="4E1CF5E7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Растительный слой</w:t>
            </w:r>
          </w:p>
        </w:tc>
        <w:tc>
          <w:tcPr>
            <w:tcW w:w="1658" w:type="dxa"/>
          </w:tcPr>
          <w:p w14:paraId="4812814C" w14:textId="77777777" w:rsidR="00593D5A" w:rsidRPr="007B165E" w:rsidRDefault="00BB688C" w:rsidP="00E9122D">
            <w:pPr>
              <w:spacing w:line="22" w:lineRule="atLeast"/>
              <w:ind w:left="709" w:hanging="709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93D5A" w:rsidRPr="007B16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</w:tcPr>
          <w:p w14:paraId="08F72D69" w14:textId="77777777" w:rsidR="00593D5A" w:rsidRPr="007B165E" w:rsidRDefault="001114D1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02B0" w:rsidRPr="007B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</w:tr>
      <w:tr w:rsidR="007B165E" w:rsidRPr="007B165E" w14:paraId="56B30B8E" w14:textId="77777777" w:rsidTr="00BA08D5">
        <w:tc>
          <w:tcPr>
            <w:tcW w:w="3166" w:type="dxa"/>
            <w:vMerge/>
          </w:tcPr>
          <w:p w14:paraId="44C2DE81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14:paraId="02DEDB26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Грунты 2гр.</w:t>
            </w:r>
          </w:p>
        </w:tc>
        <w:tc>
          <w:tcPr>
            <w:tcW w:w="1658" w:type="dxa"/>
          </w:tcPr>
          <w:p w14:paraId="3A8A03F1" w14:textId="77777777" w:rsidR="00593D5A" w:rsidRPr="007B165E" w:rsidRDefault="00BB688C" w:rsidP="00E9122D">
            <w:pPr>
              <w:spacing w:line="22" w:lineRule="atLeast"/>
              <w:ind w:left="709" w:hanging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93D5A" w:rsidRPr="007B16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</w:tcPr>
          <w:p w14:paraId="5BC604CD" w14:textId="77777777" w:rsidR="00593D5A" w:rsidRPr="007B165E" w:rsidRDefault="00F44790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FB02B0" w:rsidRPr="007B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  <w:tr w:rsidR="00E621AC" w:rsidRPr="007B165E" w14:paraId="0011E3FC" w14:textId="77777777" w:rsidTr="000142FB">
        <w:tc>
          <w:tcPr>
            <w:tcW w:w="3166" w:type="dxa"/>
            <w:vMerge/>
          </w:tcPr>
          <w:p w14:paraId="2DCF33AF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14:paraId="00FE8609" w14:textId="77777777" w:rsidR="00593D5A" w:rsidRPr="007B165E" w:rsidRDefault="00593D5A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Скальные грунты</w:t>
            </w:r>
          </w:p>
        </w:tc>
        <w:tc>
          <w:tcPr>
            <w:tcW w:w="1658" w:type="dxa"/>
          </w:tcPr>
          <w:p w14:paraId="3F68C95B" w14:textId="77777777" w:rsidR="00593D5A" w:rsidRPr="007B165E" w:rsidRDefault="00BB688C" w:rsidP="00E9122D">
            <w:pPr>
              <w:spacing w:line="22" w:lineRule="atLeast"/>
              <w:ind w:left="709" w:hanging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93D5A" w:rsidRPr="007B16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87" w:type="dxa"/>
          </w:tcPr>
          <w:p w14:paraId="320189D8" w14:textId="77777777" w:rsidR="00593D5A" w:rsidRPr="007B165E" w:rsidRDefault="001114D1" w:rsidP="001255A8">
            <w:pPr>
              <w:spacing w:line="22" w:lineRule="atLeast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FB02B0" w:rsidRPr="007B1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65E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</w:tr>
    </w:tbl>
    <w:p w14:paraId="4963FD15" w14:textId="77777777" w:rsidR="00BB688C" w:rsidRPr="007B165E" w:rsidRDefault="00BB688C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F0F3DC" w14:textId="77777777" w:rsidR="00753078" w:rsidRPr="007B165E" w:rsidRDefault="00753078" w:rsidP="001255A8">
      <w:pPr>
        <w:spacing w:after="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C80F40" w14:textId="77777777" w:rsidR="00F44790" w:rsidRPr="007B165E" w:rsidRDefault="00F44790" w:rsidP="00E9122D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5E">
        <w:rPr>
          <w:rFonts w:ascii="Times New Roman" w:hAnsi="Times New Roman" w:cs="Times New Roman"/>
          <w:b/>
          <w:sz w:val="24"/>
          <w:szCs w:val="24"/>
        </w:rPr>
        <w:t>Сроки выполнения работ:</w:t>
      </w:r>
    </w:p>
    <w:p w14:paraId="66FDB2EF" w14:textId="63E931BC" w:rsidR="00A541F4" w:rsidRPr="007B165E" w:rsidRDefault="00E9122D" w:rsidP="00E9122D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  <w:highlight w:val="yellow"/>
        </w:rPr>
        <w:t>с</w:t>
      </w:r>
      <w:r w:rsidR="00F44790" w:rsidRPr="007B165E">
        <w:rPr>
          <w:rFonts w:ascii="Times New Roman" w:hAnsi="Times New Roman" w:cs="Times New Roman"/>
          <w:sz w:val="24"/>
          <w:szCs w:val="24"/>
          <w:highlight w:val="yellow"/>
        </w:rPr>
        <w:t xml:space="preserve"> 01.</w:t>
      </w:r>
      <w:r w:rsidR="00210B72" w:rsidRPr="007B165E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7B165E"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="00F44790" w:rsidRPr="007B165E">
        <w:rPr>
          <w:rFonts w:ascii="Times New Roman" w:hAnsi="Times New Roman" w:cs="Times New Roman"/>
          <w:sz w:val="24"/>
          <w:szCs w:val="24"/>
          <w:highlight w:val="yellow"/>
        </w:rPr>
        <w:t xml:space="preserve">.2021г. по </w:t>
      </w:r>
      <w:r w:rsidR="00A541F4" w:rsidRPr="007B165E">
        <w:rPr>
          <w:rFonts w:ascii="Times New Roman" w:hAnsi="Times New Roman" w:cs="Times New Roman"/>
          <w:sz w:val="24"/>
          <w:szCs w:val="24"/>
          <w:highlight w:val="yellow"/>
        </w:rPr>
        <w:t>30.</w:t>
      </w:r>
      <w:r w:rsidR="00210B72" w:rsidRPr="007B165E">
        <w:rPr>
          <w:rFonts w:ascii="Times New Roman" w:hAnsi="Times New Roman" w:cs="Times New Roman"/>
          <w:sz w:val="24"/>
          <w:szCs w:val="24"/>
          <w:highlight w:val="yellow"/>
        </w:rPr>
        <w:t>0</w:t>
      </w:r>
      <w:r w:rsidRPr="007B165E">
        <w:rPr>
          <w:rFonts w:ascii="Times New Roman" w:hAnsi="Times New Roman" w:cs="Times New Roman"/>
          <w:sz w:val="24"/>
          <w:szCs w:val="24"/>
          <w:highlight w:val="yellow"/>
        </w:rPr>
        <w:t>7</w:t>
      </w:r>
      <w:r w:rsidR="00A541F4" w:rsidRPr="007B165E">
        <w:rPr>
          <w:rFonts w:ascii="Times New Roman" w:hAnsi="Times New Roman" w:cs="Times New Roman"/>
          <w:sz w:val="24"/>
          <w:szCs w:val="24"/>
          <w:highlight w:val="yellow"/>
        </w:rPr>
        <w:t>.2021г.</w:t>
      </w:r>
    </w:p>
    <w:p w14:paraId="2DC66CDE" w14:textId="77777777" w:rsidR="007E5437" w:rsidRPr="007B165E" w:rsidRDefault="00A41EDF" w:rsidP="00E9122D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5E">
        <w:rPr>
          <w:rFonts w:ascii="Times New Roman" w:hAnsi="Times New Roman" w:cs="Times New Roman"/>
          <w:b/>
          <w:sz w:val="24"/>
          <w:szCs w:val="24"/>
        </w:rPr>
        <w:t>Требования к составу исполнительной документации</w:t>
      </w:r>
      <w:r w:rsidR="00753078" w:rsidRPr="007B165E">
        <w:rPr>
          <w:rFonts w:ascii="Times New Roman" w:hAnsi="Times New Roman" w:cs="Times New Roman"/>
          <w:b/>
          <w:sz w:val="24"/>
          <w:szCs w:val="24"/>
        </w:rPr>
        <w:t>:</w:t>
      </w:r>
    </w:p>
    <w:p w14:paraId="304B45A9" w14:textId="0E29902E" w:rsidR="00753078" w:rsidRPr="007B165E" w:rsidRDefault="00753078" w:rsidP="00E9122D">
      <w:pPr>
        <w:widowControl w:val="0"/>
        <w:spacing w:after="12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 xml:space="preserve">Исполнительную документацию </w:t>
      </w:r>
      <w:r w:rsidR="00E9122D" w:rsidRPr="007B165E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7B165E">
        <w:rPr>
          <w:rFonts w:ascii="Times New Roman" w:hAnsi="Times New Roman" w:cs="Times New Roman"/>
          <w:sz w:val="24"/>
          <w:szCs w:val="24"/>
        </w:rPr>
        <w:t>выполнить в объёме, в соответствии с</w:t>
      </w:r>
      <w:r w:rsidR="00E9122D" w:rsidRPr="007B165E">
        <w:rPr>
          <w:rFonts w:ascii="Times New Roman" w:hAnsi="Times New Roman" w:cs="Times New Roman"/>
          <w:sz w:val="24"/>
          <w:szCs w:val="24"/>
        </w:rPr>
        <w:t xml:space="preserve"> требованиями действующего законодательства</w:t>
      </w:r>
      <w:r w:rsidRPr="007B165E">
        <w:rPr>
          <w:rFonts w:ascii="Times New Roman" w:hAnsi="Times New Roman" w:cs="Times New Roman"/>
          <w:sz w:val="24"/>
          <w:szCs w:val="24"/>
        </w:rPr>
        <w:t xml:space="preserve"> в строительстве на территории Российской Федерации, на основании требований РД-11-02-2006 и передать Заказчику в двух экземплярах на бумажном носителе и один экземпляр в электронном формате.</w:t>
      </w:r>
    </w:p>
    <w:p w14:paraId="52BC2309" w14:textId="77777777" w:rsidR="00753078" w:rsidRPr="007B165E" w:rsidRDefault="00753078" w:rsidP="00E9122D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16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Применяемое оборудование, изделия отечественного производства, должны иметь соответствующие сертификаты качества, технические паспорта, сертификаты </w:t>
      </w:r>
      <w:r w:rsidRPr="007B165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соответствия для применения в строительстве объектов данного типа на территории Российской Федерации и руководства по эксплуатации, подтверждающие соответствие нормативным требованиям действующего законодательства в области градостроительной деятельности. В случае необходимости применение импортного оборудования согласовать с Заказчиком. Импортное оборудование должно иметь российские сертификаты соответствия и инструкции по эксплуатации на русском языке.</w:t>
      </w:r>
    </w:p>
    <w:p w14:paraId="1698E46B" w14:textId="77777777" w:rsidR="00DC0860" w:rsidRPr="007B165E" w:rsidRDefault="00DC0860" w:rsidP="00E9122D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B165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Мероприятия по охране окружающей среды:</w:t>
      </w:r>
    </w:p>
    <w:p w14:paraId="027F8FAD" w14:textId="77777777" w:rsidR="00DC0860" w:rsidRPr="007B165E" w:rsidRDefault="00DC0860" w:rsidP="00E9122D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 xml:space="preserve">Выполнять природоохранные мероприятия в соответствии с действующим законодательством РФ. </w:t>
      </w:r>
    </w:p>
    <w:p w14:paraId="72B7992A" w14:textId="2B6E7BCF" w:rsidR="00DC0860" w:rsidRPr="007B165E" w:rsidRDefault="003A36EC" w:rsidP="00E9122D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Исполнителю необходимо разработать П</w:t>
      </w:r>
      <w:r w:rsidR="00DC0860" w:rsidRPr="007B165E">
        <w:rPr>
          <w:rFonts w:ascii="Times New Roman" w:hAnsi="Times New Roman" w:cs="Times New Roman"/>
          <w:sz w:val="24"/>
          <w:szCs w:val="24"/>
        </w:rPr>
        <w:t>оложение по обеспечению экологической безопасности при выполнении строительно-монтажных работ</w:t>
      </w:r>
      <w:r w:rsidRPr="007B165E">
        <w:rPr>
          <w:rFonts w:ascii="Times New Roman" w:hAnsi="Times New Roman" w:cs="Times New Roman"/>
          <w:sz w:val="24"/>
          <w:szCs w:val="24"/>
        </w:rPr>
        <w:t xml:space="preserve"> на объекте</w:t>
      </w:r>
      <w:r w:rsidR="00DC0860" w:rsidRPr="007B165E">
        <w:rPr>
          <w:rFonts w:ascii="Times New Roman" w:hAnsi="Times New Roman" w:cs="Times New Roman"/>
          <w:sz w:val="24"/>
          <w:szCs w:val="24"/>
        </w:rPr>
        <w:t>, определить квалифицированный персонал, ответственный за соблюдение природоохранного законодательства и обеспечение экологической безопасности.</w:t>
      </w:r>
    </w:p>
    <w:p w14:paraId="087BDEBE" w14:textId="11032A6B" w:rsidR="00A541F4" w:rsidRPr="007B165E" w:rsidRDefault="00A541F4" w:rsidP="00E9122D">
      <w:pPr>
        <w:spacing w:after="120" w:line="22" w:lineRule="atLeast"/>
        <w:ind w:left="709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65E">
        <w:rPr>
          <w:rFonts w:ascii="Times New Roman" w:hAnsi="Times New Roman" w:cs="Times New Roman"/>
          <w:b/>
          <w:sz w:val="24"/>
          <w:szCs w:val="24"/>
        </w:rPr>
        <w:t>Требования, предъявляемые к участнику конкурса</w:t>
      </w:r>
      <w:r w:rsidR="00E9122D" w:rsidRPr="007B165E">
        <w:rPr>
          <w:rFonts w:ascii="Times New Roman" w:hAnsi="Times New Roman" w:cs="Times New Roman"/>
          <w:b/>
          <w:sz w:val="24"/>
          <w:szCs w:val="24"/>
        </w:rPr>
        <w:t xml:space="preserve"> (Исполнителю)</w:t>
      </w:r>
      <w:r w:rsidRPr="007B165E">
        <w:rPr>
          <w:rFonts w:ascii="Times New Roman" w:hAnsi="Times New Roman" w:cs="Times New Roman"/>
          <w:b/>
          <w:sz w:val="24"/>
          <w:szCs w:val="24"/>
        </w:rPr>
        <w:t>:</w:t>
      </w:r>
    </w:p>
    <w:p w14:paraId="131CDA98" w14:textId="1DAB83CD" w:rsidR="00A541F4" w:rsidRPr="007B165E" w:rsidRDefault="00A541F4" w:rsidP="00E9122D">
      <w:pPr>
        <w:pStyle w:val="a3"/>
        <w:numPr>
          <w:ilvl w:val="0"/>
          <w:numId w:val="2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Наличие</w:t>
      </w:r>
      <w:r w:rsidR="00753078" w:rsidRPr="007B165E">
        <w:rPr>
          <w:rFonts w:ascii="Times New Roman" w:hAnsi="Times New Roman" w:cs="Times New Roman"/>
          <w:sz w:val="24"/>
          <w:szCs w:val="24"/>
        </w:rPr>
        <w:t xml:space="preserve"> СРО,</w:t>
      </w:r>
      <w:r w:rsidRPr="007B165E">
        <w:rPr>
          <w:rFonts w:ascii="Times New Roman" w:hAnsi="Times New Roman" w:cs="Times New Roman"/>
          <w:sz w:val="24"/>
          <w:szCs w:val="24"/>
        </w:rPr>
        <w:t xml:space="preserve"> лицензий и других разрешительных документов на выполнение работ</w:t>
      </w:r>
      <w:r w:rsidR="003A36EC" w:rsidRPr="007B165E">
        <w:rPr>
          <w:rFonts w:ascii="Times New Roman" w:hAnsi="Times New Roman" w:cs="Times New Roman"/>
          <w:sz w:val="24"/>
          <w:szCs w:val="24"/>
        </w:rPr>
        <w:t xml:space="preserve"> (БВР)</w:t>
      </w:r>
      <w:r w:rsidRPr="007B165E">
        <w:rPr>
          <w:rFonts w:ascii="Times New Roman" w:hAnsi="Times New Roman" w:cs="Times New Roman"/>
          <w:sz w:val="24"/>
          <w:szCs w:val="24"/>
        </w:rPr>
        <w:t>.</w:t>
      </w:r>
    </w:p>
    <w:p w14:paraId="54FABC34" w14:textId="12717B61" w:rsidR="00A541F4" w:rsidRPr="007B165E" w:rsidRDefault="00A541F4" w:rsidP="00E9122D">
      <w:pPr>
        <w:pStyle w:val="a3"/>
        <w:numPr>
          <w:ilvl w:val="0"/>
          <w:numId w:val="2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Наличие опыта</w:t>
      </w:r>
      <w:r w:rsidR="003A36EC" w:rsidRPr="007B165E">
        <w:rPr>
          <w:rFonts w:ascii="Times New Roman" w:hAnsi="Times New Roman" w:cs="Times New Roman"/>
          <w:sz w:val="24"/>
          <w:szCs w:val="24"/>
        </w:rPr>
        <w:t xml:space="preserve"> (5 договоров за последние 5 лет)</w:t>
      </w:r>
      <w:r w:rsidRPr="007B165E">
        <w:rPr>
          <w:rFonts w:ascii="Times New Roman" w:hAnsi="Times New Roman" w:cs="Times New Roman"/>
          <w:sz w:val="24"/>
          <w:szCs w:val="24"/>
        </w:rPr>
        <w:t xml:space="preserve"> выполнения </w:t>
      </w:r>
      <w:r w:rsidR="00BB688C" w:rsidRPr="007B165E">
        <w:rPr>
          <w:rFonts w:ascii="Times New Roman" w:hAnsi="Times New Roman" w:cs="Times New Roman"/>
          <w:sz w:val="24"/>
          <w:szCs w:val="24"/>
        </w:rPr>
        <w:t>аналогичных</w:t>
      </w:r>
      <w:r w:rsidRPr="007B165E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14:paraId="3212FF91" w14:textId="77777777" w:rsidR="00913E40" w:rsidRPr="007B165E" w:rsidRDefault="00913E40" w:rsidP="00E9122D">
      <w:pPr>
        <w:pStyle w:val="a3"/>
        <w:numPr>
          <w:ilvl w:val="0"/>
          <w:numId w:val="2"/>
        </w:numPr>
        <w:spacing w:after="120" w:line="22" w:lineRule="atLeast"/>
        <w:ind w:left="709" w:hanging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B165E">
        <w:rPr>
          <w:rFonts w:ascii="Times New Roman" w:hAnsi="Times New Roman" w:cs="Times New Roman"/>
          <w:sz w:val="24"/>
          <w:szCs w:val="24"/>
        </w:rPr>
        <w:t>Наличие у участника квалифицированного персонала и производственной базы.</w:t>
      </w:r>
    </w:p>
    <w:p w14:paraId="1DE32E00" w14:textId="26970411" w:rsidR="00B85C1B" w:rsidRPr="007B165E" w:rsidRDefault="00B85C1B" w:rsidP="003A36EC">
      <w:pPr>
        <w:spacing w:after="120" w:line="22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B85C1B" w:rsidRPr="007B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2B43"/>
    <w:multiLevelType w:val="hybridMultilevel"/>
    <w:tmpl w:val="DA26651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999"/>
    <w:multiLevelType w:val="hybridMultilevel"/>
    <w:tmpl w:val="8FC64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54F1A"/>
    <w:multiLevelType w:val="hybridMultilevel"/>
    <w:tmpl w:val="23C6A804"/>
    <w:lvl w:ilvl="0" w:tplc="A6CC94AC">
      <w:start w:val="1"/>
      <w:numFmt w:val="decimal"/>
      <w:lvlText w:val="%1."/>
      <w:lvlJc w:val="left"/>
      <w:pPr>
        <w:ind w:left="834" w:hanging="6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4" w:hanging="360"/>
      </w:pPr>
    </w:lvl>
    <w:lvl w:ilvl="2" w:tplc="0419001B" w:tentative="1">
      <w:start w:val="1"/>
      <w:numFmt w:val="lowerRoman"/>
      <w:lvlText w:val="%3."/>
      <w:lvlJc w:val="right"/>
      <w:pPr>
        <w:ind w:left="2014" w:hanging="180"/>
      </w:pPr>
    </w:lvl>
    <w:lvl w:ilvl="3" w:tplc="0419000F" w:tentative="1">
      <w:start w:val="1"/>
      <w:numFmt w:val="decimal"/>
      <w:lvlText w:val="%4."/>
      <w:lvlJc w:val="left"/>
      <w:pPr>
        <w:ind w:left="2734" w:hanging="360"/>
      </w:pPr>
    </w:lvl>
    <w:lvl w:ilvl="4" w:tplc="04190019" w:tentative="1">
      <w:start w:val="1"/>
      <w:numFmt w:val="lowerLetter"/>
      <w:lvlText w:val="%5."/>
      <w:lvlJc w:val="left"/>
      <w:pPr>
        <w:ind w:left="3454" w:hanging="360"/>
      </w:pPr>
    </w:lvl>
    <w:lvl w:ilvl="5" w:tplc="0419001B" w:tentative="1">
      <w:start w:val="1"/>
      <w:numFmt w:val="lowerRoman"/>
      <w:lvlText w:val="%6."/>
      <w:lvlJc w:val="right"/>
      <w:pPr>
        <w:ind w:left="4174" w:hanging="180"/>
      </w:pPr>
    </w:lvl>
    <w:lvl w:ilvl="6" w:tplc="0419000F" w:tentative="1">
      <w:start w:val="1"/>
      <w:numFmt w:val="decimal"/>
      <w:lvlText w:val="%7."/>
      <w:lvlJc w:val="left"/>
      <w:pPr>
        <w:ind w:left="4894" w:hanging="360"/>
      </w:pPr>
    </w:lvl>
    <w:lvl w:ilvl="7" w:tplc="04190019" w:tentative="1">
      <w:start w:val="1"/>
      <w:numFmt w:val="lowerLetter"/>
      <w:lvlText w:val="%8."/>
      <w:lvlJc w:val="left"/>
      <w:pPr>
        <w:ind w:left="5614" w:hanging="360"/>
      </w:pPr>
    </w:lvl>
    <w:lvl w:ilvl="8" w:tplc="0419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 w15:restartNumberingAfterBreak="0">
    <w:nsid w:val="465C6D4C"/>
    <w:multiLevelType w:val="hybridMultilevel"/>
    <w:tmpl w:val="7F0A0B58"/>
    <w:lvl w:ilvl="0" w:tplc="0419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4" w15:restartNumberingAfterBreak="0">
    <w:nsid w:val="785945DD"/>
    <w:multiLevelType w:val="hybridMultilevel"/>
    <w:tmpl w:val="08B6A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A5"/>
    <w:rsid w:val="00064D0F"/>
    <w:rsid w:val="000E5722"/>
    <w:rsid w:val="0011055A"/>
    <w:rsid w:val="001114D1"/>
    <w:rsid w:val="00113E2C"/>
    <w:rsid w:val="001255A8"/>
    <w:rsid w:val="00210B72"/>
    <w:rsid w:val="00303CC1"/>
    <w:rsid w:val="003A36EC"/>
    <w:rsid w:val="00442E6A"/>
    <w:rsid w:val="00533123"/>
    <w:rsid w:val="00541A15"/>
    <w:rsid w:val="005578E0"/>
    <w:rsid w:val="00576E9A"/>
    <w:rsid w:val="0059169C"/>
    <w:rsid w:val="00593D5A"/>
    <w:rsid w:val="005C6B11"/>
    <w:rsid w:val="00753078"/>
    <w:rsid w:val="007B165E"/>
    <w:rsid w:val="007E5437"/>
    <w:rsid w:val="00913E40"/>
    <w:rsid w:val="009349DA"/>
    <w:rsid w:val="009D3ACB"/>
    <w:rsid w:val="00A41EDF"/>
    <w:rsid w:val="00A4671E"/>
    <w:rsid w:val="00A541F4"/>
    <w:rsid w:val="00AD4AA5"/>
    <w:rsid w:val="00AF438E"/>
    <w:rsid w:val="00B85C1B"/>
    <w:rsid w:val="00BB688C"/>
    <w:rsid w:val="00BD3384"/>
    <w:rsid w:val="00CB1BD0"/>
    <w:rsid w:val="00D3130F"/>
    <w:rsid w:val="00D65089"/>
    <w:rsid w:val="00DC0860"/>
    <w:rsid w:val="00E621AC"/>
    <w:rsid w:val="00E9122D"/>
    <w:rsid w:val="00EE34AF"/>
    <w:rsid w:val="00EE6115"/>
    <w:rsid w:val="00F1603C"/>
    <w:rsid w:val="00F44790"/>
    <w:rsid w:val="00FB02B0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F682"/>
  <w15:docId w15:val="{348D128F-9F44-4725-ADAF-D95CFA0E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38E"/>
    <w:pPr>
      <w:ind w:left="720"/>
      <w:contextualSpacing/>
    </w:pPr>
  </w:style>
  <w:style w:type="table" w:styleId="a4">
    <w:name w:val="Table Grid"/>
    <w:basedOn w:val="a1"/>
    <w:uiPriority w:val="59"/>
    <w:rsid w:val="00A4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3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30F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210B7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10B7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0B7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10B7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10B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3734A-6235-4CF4-A867-8F16C035A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Samoylenko Igor</cp:lastModifiedBy>
  <cp:revision>11</cp:revision>
  <cp:lastPrinted>2021-01-11T09:49:00Z</cp:lastPrinted>
  <dcterms:created xsi:type="dcterms:W3CDTF">2021-01-12T15:44:00Z</dcterms:created>
  <dcterms:modified xsi:type="dcterms:W3CDTF">2021-01-12T16:37:00Z</dcterms:modified>
</cp:coreProperties>
</file>